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BC" w:rsidRPr="00125C44" w:rsidRDefault="00125C44" w:rsidP="00125C44">
      <w:r w:rsidRPr="00125C44">
        <w:rPr>
          <w:b/>
          <w:noProof/>
          <w:sz w:val="28"/>
          <w:szCs w:val="28"/>
        </w:rPr>
        <mc:AlternateContent>
          <mc:Choice Requires="wps">
            <w:drawing>
              <wp:anchor distT="0" distB="0" distL="114300" distR="114300" simplePos="0" relativeHeight="251659264" behindDoc="0" locked="0" layoutInCell="1" allowOverlap="1" wp14:anchorId="1BD0ECAC" wp14:editId="391444F2">
                <wp:simplePos x="0" y="0"/>
                <wp:positionH relativeFrom="column">
                  <wp:posOffset>1104900</wp:posOffset>
                </wp:positionH>
                <wp:positionV relativeFrom="paragraph">
                  <wp:posOffset>-123825</wp:posOffset>
                </wp:positionV>
                <wp:extent cx="5191125" cy="1152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152525"/>
                        </a:xfrm>
                        <a:prstGeom prst="rect">
                          <a:avLst/>
                        </a:prstGeom>
                        <a:solidFill>
                          <a:srgbClr val="FFFFFF"/>
                        </a:solidFill>
                        <a:ln w="9525">
                          <a:noFill/>
                          <a:miter lim="800000"/>
                          <a:headEnd/>
                          <a:tailEnd/>
                        </a:ln>
                      </wps:spPr>
                      <wps:txbx>
                        <w:txbxContent>
                          <w:p w:rsidR="00125C44" w:rsidRDefault="00990160" w:rsidP="00990160">
                            <w:pPr>
                              <w:spacing w:after="0"/>
                              <w:jc w:val="center"/>
                              <w:rPr>
                                <w:b/>
                                <w:sz w:val="28"/>
                                <w:szCs w:val="28"/>
                              </w:rPr>
                            </w:pPr>
                            <w:r>
                              <w:rPr>
                                <w:b/>
                                <w:sz w:val="28"/>
                                <w:szCs w:val="28"/>
                              </w:rPr>
                              <w:t>Board of Directors Meeting</w:t>
                            </w:r>
                          </w:p>
                          <w:p w:rsidR="00990160" w:rsidRDefault="001544A1" w:rsidP="00990160">
                            <w:pPr>
                              <w:spacing w:after="0"/>
                              <w:jc w:val="center"/>
                              <w:rPr>
                                <w:b/>
                                <w:sz w:val="28"/>
                                <w:szCs w:val="28"/>
                              </w:rPr>
                            </w:pPr>
                            <w:r>
                              <w:rPr>
                                <w:b/>
                                <w:sz w:val="28"/>
                                <w:szCs w:val="28"/>
                              </w:rPr>
                              <w:t>Wednesday, April 30, 2014</w:t>
                            </w:r>
                          </w:p>
                          <w:p w:rsidR="00990160" w:rsidRDefault="001544A1" w:rsidP="00990160">
                            <w:pPr>
                              <w:spacing w:after="0"/>
                              <w:jc w:val="center"/>
                              <w:rPr>
                                <w:b/>
                                <w:sz w:val="28"/>
                                <w:szCs w:val="28"/>
                              </w:rPr>
                            </w:pPr>
                            <w:r>
                              <w:rPr>
                                <w:b/>
                                <w:sz w:val="28"/>
                                <w:szCs w:val="28"/>
                              </w:rPr>
                              <w:t>Wenatchee Convention Center, Wenatchee, WA</w:t>
                            </w:r>
                          </w:p>
                          <w:p w:rsidR="00990160" w:rsidRDefault="00990160" w:rsidP="00990160">
                            <w:pPr>
                              <w:spacing w:after="0"/>
                              <w:jc w:val="center"/>
                            </w:pPr>
                            <w:r>
                              <w:rPr>
                                <w:b/>
                                <w:sz w:val="28"/>
                                <w:szCs w:val="28"/>
                              </w:rPr>
                              <w:t>MINUTES</w:t>
                            </w:r>
                          </w:p>
                          <w:p w:rsidR="00125C44" w:rsidRPr="00125C44" w:rsidRDefault="00125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0ECAC" id="_x0000_t202" coordsize="21600,21600" o:spt="202" path="m,l,21600r21600,l21600,xe">
                <v:stroke joinstyle="miter"/>
                <v:path gradientshapeok="t" o:connecttype="rect"/>
              </v:shapetype>
              <v:shape id="Text Box 2" o:spid="_x0000_s1026" type="#_x0000_t202" style="position:absolute;margin-left:87pt;margin-top:-9.75pt;width:408.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" stroked="f">
                <v:textbox>
                  <w:txbxContent>
                    <w:p w:rsidR="00125C44" w:rsidRDefault="00990160" w:rsidP="00990160">
                      <w:pPr>
                        <w:spacing w:after="0"/>
                        <w:jc w:val="center"/>
                        <w:rPr>
                          <w:b/>
                          <w:sz w:val="28"/>
                          <w:szCs w:val="28"/>
                        </w:rPr>
                      </w:pPr>
                      <w:r>
                        <w:rPr>
                          <w:b/>
                          <w:sz w:val="28"/>
                          <w:szCs w:val="28"/>
                        </w:rPr>
                        <w:t>Board of Directors Meeting</w:t>
                      </w:r>
                    </w:p>
                    <w:p w:rsidR="00990160" w:rsidRDefault="001544A1" w:rsidP="00990160">
                      <w:pPr>
                        <w:spacing w:after="0"/>
                        <w:jc w:val="center"/>
                        <w:rPr>
                          <w:b/>
                          <w:sz w:val="28"/>
                          <w:szCs w:val="28"/>
                        </w:rPr>
                      </w:pPr>
                      <w:r>
                        <w:rPr>
                          <w:b/>
                          <w:sz w:val="28"/>
                          <w:szCs w:val="28"/>
                        </w:rPr>
                        <w:t>Wednesday, April 30, 2014</w:t>
                      </w:r>
                    </w:p>
                    <w:p w:rsidR="00990160" w:rsidRDefault="001544A1" w:rsidP="00990160">
                      <w:pPr>
                        <w:spacing w:after="0"/>
                        <w:jc w:val="center"/>
                        <w:rPr>
                          <w:b/>
                          <w:sz w:val="28"/>
                          <w:szCs w:val="28"/>
                        </w:rPr>
                      </w:pPr>
                      <w:r>
                        <w:rPr>
                          <w:b/>
                          <w:sz w:val="28"/>
                          <w:szCs w:val="28"/>
                        </w:rPr>
                        <w:t>Wenatchee Convention Center, Wenatchee, WA</w:t>
                      </w:r>
                    </w:p>
                    <w:p w:rsidR="00990160" w:rsidRDefault="00990160" w:rsidP="00990160">
                      <w:pPr>
                        <w:spacing w:after="0"/>
                        <w:jc w:val="center"/>
                      </w:pPr>
                      <w:r>
                        <w:rPr>
                          <w:b/>
                          <w:sz w:val="28"/>
                          <w:szCs w:val="28"/>
                        </w:rPr>
                        <w:t>MINUTES</w:t>
                      </w:r>
                    </w:p>
                    <w:p w:rsidR="00125C44" w:rsidRPr="00125C44" w:rsidRDefault="00125C44"/>
                  </w:txbxContent>
                </v:textbox>
              </v:shape>
            </w:pict>
          </mc:Fallback>
        </mc:AlternateContent>
      </w:r>
      <w:r w:rsidR="005C4EC0">
        <w:rPr>
          <w:noProof/>
        </w:rPr>
        <w:drawing>
          <wp:inline distT="0" distB="0" distL="0" distR="0" wp14:anchorId="59A5D62C" wp14:editId="4A164328">
            <wp:extent cx="742950" cy="1104900"/>
            <wp:effectExtent l="0" t="0" r="0" b="0"/>
            <wp:docPr id="1" name="Picture 0" descr="WLA_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LA_3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1104900"/>
                    </a:xfrm>
                    <a:prstGeom prst="rect">
                      <a:avLst/>
                    </a:prstGeom>
                    <a:noFill/>
                    <a:ln>
                      <a:noFill/>
                    </a:ln>
                  </pic:spPr>
                </pic:pic>
              </a:graphicData>
            </a:graphic>
          </wp:inline>
        </w:drawing>
      </w:r>
    </w:p>
    <w:p w:rsidR="00990160" w:rsidRPr="00990160" w:rsidRDefault="00990160" w:rsidP="00990160">
      <w:pPr>
        <w:spacing w:after="0"/>
        <w:rPr>
          <w:sz w:val="24"/>
          <w:szCs w:val="24"/>
        </w:rPr>
      </w:pPr>
      <w:r>
        <w:rPr>
          <w:b/>
          <w:sz w:val="24"/>
          <w:szCs w:val="24"/>
        </w:rPr>
        <w:t xml:space="preserve">PRESENT:   Board Members - </w:t>
      </w:r>
      <w:r>
        <w:rPr>
          <w:sz w:val="24"/>
          <w:szCs w:val="24"/>
        </w:rPr>
        <w:t xml:space="preserve">Jennifer Wiseman, Christine Peck, Nancy Ledeboer, Phil Heikkinen, </w:t>
      </w:r>
      <w:r w:rsidR="009F0D6A">
        <w:rPr>
          <w:sz w:val="24"/>
          <w:szCs w:val="24"/>
        </w:rPr>
        <w:t>Brianna Hoffman, Mary Wise</w:t>
      </w:r>
      <w:r w:rsidR="001544A1">
        <w:rPr>
          <w:sz w:val="24"/>
          <w:szCs w:val="24"/>
        </w:rPr>
        <w:t>, John Fossett, Joy Neal</w:t>
      </w:r>
      <w:r>
        <w:rPr>
          <w:sz w:val="24"/>
          <w:szCs w:val="24"/>
        </w:rPr>
        <w:t xml:space="preserve">.  </w:t>
      </w:r>
      <w:r w:rsidRPr="00990160">
        <w:rPr>
          <w:b/>
          <w:sz w:val="24"/>
          <w:szCs w:val="24"/>
        </w:rPr>
        <w:t>Committee Chairs and Interest Group Representatives</w:t>
      </w:r>
      <w:r>
        <w:rPr>
          <w:sz w:val="24"/>
          <w:szCs w:val="24"/>
        </w:rPr>
        <w:t xml:space="preserve"> –</w:t>
      </w:r>
      <w:r w:rsidR="003E0960">
        <w:rPr>
          <w:sz w:val="24"/>
          <w:szCs w:val="24"/>
        </w:rPr>
        <w:t xml:space="preserve"> Sarah Conrad</w:t>
      </w:r>
      <w:r w:rsidR="001544A1">
        <w:rPr>
          <w:sz w:val="24"/>
          <w:szCs w:val="24"/>
        </w:rPr>
        <w:t>, Richard Counsil, Brian Soneda, John George, Caitlin Maxwell</w:t>
      </w:r>
      <w:r w:rsidR="009F0D6A">
        <w:rPr>
          <w:sz w:val="24"/>
          <w:szCs w:val="24"/>
        </w:rPr>
        <w:t>, Diane Cowles</w:t>
      </w:r>
      <w:r w:rsidR="001544A1">
        <w:rPr>
          <w:sz w:val="24"/>
          <w:szCs w:val="24"/>
        </w:rPr>
        <w:t>, Daurice Siller, Jennifer Fenton, Marion Schicilone</w:t>
      </w:r>
      <w:r w:rsidR="00F84C85">
        <w:rPr>
          <w:sz w:val="24"/>
          <w:szCs w:val="24"/>
        </w:rPr>
        <w:t>, Joyce Hansen</w:t>
      </w:r>
      <w:r w:rsidR="00FB2393">
        <w:rPr>
          <w:sz w:val="24"/>
          <w:szCs w:val="24"/>
        </w:rPr>
        <w:t>, Korissa</w:t>
      </w:r>
      <w:r w:rsidR="00682D55">
        <w:rPr>
          <w:sz w:val="24"/>
          <w:szCs w:val="24"/>
        </w:rPr>
        <w:t xml:space="preserve"> Fitterer</w:t>
      </w:r>
      <w:r w:rsidR="00FB2393">
        <w:rPr>
          <w:sz w:val="24"/>
          <w:szCs w:val="24"/>
        </w:rPr>
        <w:t xml:space="preserve"> (incoming iSchool rep)</w:t>
      </w:r>
      <w:r w:rsidR="009F0D6A">
        <w:rPr>
          <w:sz w:val="24"/>
          <w:szCs w:val="24"/>
        </w:rPr>
        <w:t>.</w:t>
      </w:r>
      <w:r w:rsidR="001544A1">
        <w:rPr>
          <w:sz w:val="24"/>
          <w:szCs w:val="24"/>
        </w:rPr>
        <w:t xml:space="preserve"> </w:t>
      </w:r>
      <w:r w:rsidR="001544A1" w:rsidRPr="001544A1">
        <w:rPr>
          <w:b/>
          <w:sz w:val="24"/>
          <w:szCs w:val="24"/>
        </w:rPr>
        <w:t>Incoming Directors</w:t>
      </w:r>
      <w:r w:rsidR="001544A1">
        <w:rPr>
          <w:sz w:val="24"/>
          <w:szCs w:val="24"/>
        </w:rPr>
        <w:t xml:space="preserve"> – Darcy Brixey, Andrew Chanse,</w:t>
      </w:r>
      <w:r>
        <w:rPr>
          <w:sz w:val="24"/>
          <w:szCs w:val="24"/>
        </w:rPr>
        <w:t xml:space="preserve">  </w:t>
      </w:r>
      <w:r w:rsidRPr="00990160">
        <w:rPr>
          <w:b/>
          <w:sz w:val="24"/>
          <w:szCs w:val="24"/>
        </w:rPr>
        <w:t>Staff</w:t>
      </w:r>
      <w:r>
        <w:rPr>
          <w:sz w:val="24"/>
          <w:szCs w:val="24"/>
        </w:rPr>
        <w:t xml:space="preserve"> – Dana Murphy-Love, CAE</w:t>
      </w:r>
      <w:r w:rsidR="00560AA4">
        <w:rPr>
          <w:sz w:val="24"/>
          <w:szCs w:val="24"/>
        </w:rPr>
        <w:t>, Kate Laughlin</w:t>
      </w:r>
      <w:r w:rsidR="001544A1">
        <w:rPr>
          <w:sz w:val="24"/>
          <w:szCs w:val="24"/>
        </w:rPr>
        <w:t>.</w:t>
      </w:r>
    </w:p>
    <w:p w:rsidR="00990160" w:rsidRDefault="00990160" w:rsidP="00990160">
      <w:pPr>
        <w:spacing w:after="0"/>
        <w:rPr>
          <w:b/>
          <w:sz w:val="24"/>
          <w:szCs w:val="24"/>
        </w:rPr>
      </w:pPr>
    </w:p>
    <w:p w:rsidR="00990160" w:rsidRPr="00990160" w:rsidRDefault="00990160" w:rsidP="00990160">
      <w:pPr>
        <w:spacing w:after="0"/>
        <w:rPr>
          <w:b/>
          <w:sz w:val="24"/>
          <w:szCs w:val="24"/>
        </w:rPr>
      </w:pPr>
      <w:r>
        <w:rPr>
          <w:b/>
          <w:sz w:val="24"/>
          <w:szCs w:val="24"/>
        </w:rPr>
        <w:t xml:space="preserve">CALL TO ORDER - </w:t>
      </w:r>
      <w:r w:rsidRPr="00990160">
        <w:rPr>
          <w:b/>
          <w:sz w:val="24"/>
          <w:szCs w:val="24"/>
        </w:rPr>
        <w:t>The meet</w:t>
      </w:r>
      <w:r w:rsidR="00560AA4">
        <w:rPr>
          <w:b/>
          <w:sz w:val="24"/>
          <w:szCs w:val="24"/>
        </w:rPr>
        <w:t>ing was called to order a</w:t>
      </w:r>
      <w:r w:rsidR="009F0D6A">
        <w:rPr>
          <w:b/>
          <w:sz w:val="24"/>
          <w:szCs w:val="24"/>
        </w:rPr>
        <w:t>t</w:t>
      </w:r>
      <w:r w:rsidR="001544A1">
        <w:rPr>
          <w:b/>
          <w:sz w:val="24"/>
          <w:szCs w:val="24"/>
        </w:rPr>
        <w:t xml:space="preserve"> 4:05 pm.</w:t>
      </w:r>
      <w:r w:rsidR="00584CF5" w:rsidRPr="00990160">
        <w:rPr>
          <w:sz w:val="24"/>
          <w:szCs w:val="24"/>
        </w:rPr>
        <w:tab/>
      </w:r>
      <w:r w:rsidR="00584CF5" w:rsidRPr="00990160">
        <w:rPr>
          <w:sz w:val="24"/>
          <w:szCs w:val="24"/>
        </w:rPr>
        <w:tab/>
      </w:r>
      <w:r w:rsidR="00584CF5" w:rsidRPr="00990160">
        <w:rPr>
          <w:sz w:val="24"/>
          <w:szCs w:val="24"/>
        </w:rPr>
        <w:tab/>
      </w:r>
      <w:r w:rsidR="00584CF5" w:rsidRPr="00990160">
        <w:rPr>
          <w:sz w:val="24"/>
          <w:szCs w:val="24"/>
        </w:rPr>
        <w:tab/>
      </w:r>
      <w:r w:rsidR="00584CF5" w:rsidRPr="00990160">
        <w:rPr>
          <w:sz w:val="24"/>
          <w:szCs w:val="24"/>
        </w:rPr>
        <w:tab/>
      </w:r>
    </w:p>
    <w:p w:rsidR="00990160" w:rsidRDefault="00990160" w:rsidP="00990160">
      <w:pPr>
        <w:spacing w:after="0"/>
        <w:rPr>
          <w:b/>
          <w:sz w:val="24"/>
          <w:szCs w:val="24"/>
        </w:rPr>
      </w:pPr>
    </w:p>
    <w:p w:rsidR="00560AA4" w:rsidRDefault="00560AA4" w:rsidP="00584CF5">
      <w:pPr>
        <w:spacing w:after="0"/>
        <w:rPr>
          <w:sz w:val="24"/>
          <w:szCs w:val="24"/>
        </w:rPr>
      </w:pPr>
      <w:r>
        <w:rPr>
          <w:b/>
          <w:sz w:val="24"/>
          <w:szCs w:val="24"/>
        </w:rPr>
        <w:t xml:space="preserve">President’s Report </w:t>
      </w:r>
      <w:r>
        <w:rPr>
          <w:sz w:val="24"/>
          <w:szCs w:val="24"/>
        </w:rPr>
        <w:t xml:space="preserve">– Jennifer Wiseman reported </w:t>
      </w:r>
      <w:r w:rsidR="003E0960">
        <w:rPr>
          <w:sz w:val="24"/>
          <w:szCs w:val="24"/>
        </w:rPr>
        <w:t xml:space="preserve">that she has been working with </w:t>
      </w:r>
      <w:r w:rsidR="00682D55">
        <w:rPr>
          <w:sz w:val="24"/>
          <w:szCs w:val="24"/>
        </w:rPr>
        <w:t xml:space="preserve">the </w:t>
      </w:r>
      <w:r w:rsidR="003E0960">
        <w:rPr>
          <w:sz w:val="24"/>
          <w:szCs w:val="24"/>
        </w:rPr>
        <w:t>Member Services Committee on ongoing activities and Mentor Program, and the new IG’s LiFE and SIG.</w:t>
      </w:r>
    </w:p>
    <w:p w:rsidR="00560AA4" w:rsidRDefault="00560AA4" w:rsidP="00584CF5">
      <w:pPr>
        <w:spacing w:after="0"/>
        <w:rPr>
          <w:sz w:val="24"/>
          <w:szCs w:val="24"/>
        </w:rPr>
      </w:pPr>
    </w:p>
    <w:p w:rsidR="00560AA4" w:rsidRDefault="00560AA4" w:rsidP="00584CF5">
      <w:pPr>
        <w:spacing w:after="0"/>
        <w:rPr>
          <w:sz w:val="24"/>
          <w:szCs w:val="24"/>
        </w:rPr>
      </w:pPr>
      <w:r w:rsidRPr="00DD6DE5">
        <w:rPr>
          <w:b/>
          <w:sz w:val="24"/>
          <w:szCs w:val="24"/>
        </w:rPr>
        <w:t>Executive Director’s Report</w:t>
      </w:r>
      <w:r>
        <w:rPr>
          <w:sz w:val="24"/>
          <w:szCs w:val="24"/>
        </w:rPr>
        <w:t xml:space="preserve"> – Dana Murphy-Love reviewed the Dashboard Report noting that WLA’s membership numbers are </w:t>
      </w:r>
      <w:r w:rsidR="001544A1">
        <w:rPr>
          <w:sz w:val="24"/>
          <w:szCs w:val="24"/>
        </w:rPr>
        <w:t xml:space="preserve">quite a bit </w:t>
      </w:r>
      <w:r>
        <w:rPr>
          <w:sz w:val="24"/>
          <w:szCs w:val="24"/>
        </w:rPr>
        <w:t xml:space="preserve">higher than they </w:t>
      </w:r>
      <w:r w:rsidR="009F0D6A">
        <w:rPr>
          <w:sz w:val="24"/>
          <w:szCs w:val="24"/>
        </w:rPr>
        <w:t>were last year and the financial dashboard is looking good so far to budget</w:t>
      </w:r>
      <w:r>
        <w:rPr>
          <w:sz w:val="24"/>
          <w:szCs w:val="24"/>
        </w:rPr>
        <w:t>.</w:t>
      </w:r>
    </w:p>
    <w:p w:rsidR="00560AA4" w:rsidRDefault="00560AA4" w:rsidP="00584CF5">
      <w:pPr>
        <w:spacing w:after="0"/>
        <w:rPr>
          <w:sz w:val="24"/>
          <w:szCs w:val="24"/>
        </w:rPr>
      </w:pPr>
    </w:p>
    <w:p w:rsidR="00560AA4" w:rsidRDefault="00560AA4" w:rsidP="00584CF5">
      <w:pPr>
        <w:spacing w:after="0"/>
        <w:rPr>
          <w:sz w:val="24"/>
          <w:szCs w:val="24"/>
        </w:rPr>
      </w:pPr>
      <w:r w:rsidRPr="00DD6DE5">
        <w:rPr>
          <w:b/>
          <w:sz w:val="24"/>
          <w:szCs w:val="24"/>
        </w:rPr>
        <w:t>Membership</w:t>
      </w:r>
      <w:r w:rsidR="00D67638">
        <w:rPr>
          <w:sz w:val="24"/>
          <w:szCs w:val="24"/>
        </w:rPr>
        <w:t xml:space="preserve"> – </w:t>
      </w:r>
      <w:r w:rsidR="003E0960">
        <w:rPr>
          <w:sz w:val="24"/>
          <w:szCs w:val="24"/>
        </w:rPr>
        <w:t xml:space="preserve">Brianna Hoffman </w:t>
      </w:r>
      <w:r w:rsidR="00682D55">
        <w:rPr>
          <w:sz w:val="24"/>
          <w:szCs w:val="24"/>
        </w:rPr>
        <w:t>reported that the committee has met a couple of times.</w:t>
      </w:r>
      <w:r w:rsidR="003E0960">
        <w:rPr>
          <w:sz w:val="24"/>
          <w:szCs w:val="24"/>
        </w:rPr>
        <w:t xml:space="preserve">  </w:t>
      </w:r>
      <w:r w:rsidR="00682D55">
        <w:rPr>
          <w:sz w:val="24"/>
          <w:szCs w:val="24"/>
        </w:rPr>
        <w:t>There has been continuing d</w:t>
      </w:r>
      <w:r w:rsidR="003E0960">
        <w:rPr>
          <w:sz w:val="24"/>
          <w:szCs w:val="24"/>
        </w:rPr>
        <w:t>iscussion on</w:t>
      </w:r>
      <w:r w:rsidR="00682D55">
        <w:rPr>
          <w:sz w:val="24"/>
          <w:szCs w:val="24"/>
        </w:rPr>
        <w:t xml:space="preserve"> a</w:t>
      </w:r>
      <w:r w:rsidR="003E0960">
        <w:rPr>
          <w:sz w:val="24"/>
          <w:szCs w:val="24"/>
        </w:rPr>
        <w:t xml:space="preserve"> Toolkit for Ambassadors.  </w:t>
      </w:r>
      <w:r w:rsidR="00682D55">
        <w:rPr>
          <w:sz w:val="24"/>
          <w:szCs w:val="24"/>
        </w:rPr>
        <w:t xml:space="preserve">The </w:t>
      </w:r>
      <w:r w:rsidR="003E0960">
        <w:rPr>
          <w:sz w:val="24"/>
          <w:szCs w:val="24"/>
        </w:rPr>
        <w:t>Membership Survey</w:t>
      </w:r>
      <w:r w:rsidR="00682D55">
        <w:rPr>
          <w:sz w:val="24"/>
          <w:szCs w:val="24"/>
        </w:rPr>
        <w:t xml:space="preserve"> has been conducted and the committee needs to review</w:t>
      </w:r>
      <w:r>
        <w:rPr>
          <w:sz w:val="24"/>
          <w:szCs w:val="24"/>
        </w:rPr>
        <w:t>.</w:t>
      </w:r>
      <w:r w:rsidR="003E0960">
        <w:rPr>
          <w:sz w:val="24"/>
          <w:szCs w:val="24"/>
        </w:rPr>
        <w:t xml:space="preserve"> </w:t>
      </w:r>
      <w:r w:rsidR="00682D55">
        <w:rPr>
          <w:sz w:val="24"/>
          <w:szCs w:val="24"/>
        </w:rPr>
        <w:t xml:space="preserve">The </w:t>
      </w:r>
      <w:r w:rsidR="003E0960">
        <w:rPr>
          <w:sz w:val="24"/>
          <w:szCs w:val="24"/>
        </w:rPr>
        <w:t xml:space="preserve">Library Ambassadors Program will be pushed heavily in 2014-2015.  All board members, committee chairs and IG chairs are </w:t>
      </w:r>
      <w:r w:rsidR="00682D55">
        <w:rPr>
          <w:sz w:val="24"/>
          <w:szCs w:val="24"/>
        </w:rPr>
        <w:t xml:space="preserve">automatically </w:t>
      </w:r>
      <w:r w:rsidR="003E0960">
        <w:rPr>
          <w:sz w:val="24"/>
          <w:szCs w:val="24"/>
        </w:rPr>
        <w:t>Ambassadors.</w:t>
      </w:r>
    </w:p>
    <w:p w:rsidR="003E0960" w:rsidRDefault="003E0960" w:rsidP="00584CF5">
      <w:pPr>
        <w:spacing w:after="0"/>
        <w:rPr>
          <w:sz w:val="24"/>
          <w:szCs w:val="24"/>
        </w:rPr>
      </w:pPr>
    </w:p>
    <w:p w:rsidR="003E0960" w:rsidRDefault="003E0960" w:rsidP="00584CF5">
      <w:pPr>
        <w:spacing w:after="0"/>
        <w:rPr>
          <w:sz w:val="24"/>
          <w:szCs w:val="24"/>
        </w:rPr>
      </w:pPr>
      <w:r>
        <w:rPr>
          <w:sz w:val="24"/>
          <w:szCs w:val="24"/>
        </w:rPr>
        <w:t xml:space="preserve">Mentorship Program – Caitlin Maxwell </w:t>
      </w:r>
      <w:r w:rsidR="00682D55">
        <w:rPr>
          <w:sz w:val="24"/>
          <w:szCs w:val="24"/>
        </w:rPr>
        <w:t>reported that they are c</w:t>
      </w:r>
      <w:r>
        <w:rPr>
          <w:sz w:val="24"/>
          <w:szCs w:val="24"/>
        </w:rPr>
        <w:t>ompiling</w:t>
      </w:r>
      <w:r w:rsidR="005E42D4">
        <w:rPr>
          <w:sz w:val="24"/>
          <w:szCs w:val="24"/>
        </w:rPr>
        <w:t xml:space="preserve"> a</w:t>
      </w:r>
      <w:bookmarkStart w:id="0" w:name="_GoBack"/>
      <w:bookmarkEnd w:id="0"/>
      <w:r>
        <w:rPr>
          <w:sz w:val="24"/>
          <w:szCs w:val="24"/>
        </w:rPr>
        <w:t xml:space="preserve"> list of those who </w:t>
      </w:r>
      <w:r w:rsidR="00682D55">
        <w:rPr>
          <w:sz w:val="24"/>
          <w:szCs w:val="24"/>
        </w:rPr>
        <w:t>are interested in being mentors and working on criteria for mentors.</w:t>
      </w:r>
    </w:p>
    <w:p w:rsidR="00560AA4" w:rsidRDefault="00560AA4" w:rsidP="00584CF5">
      <w:pPr>
        <w:spacing w:after="0"/>
        <w:rPr>
          <w:sz w:val="24"/>
          <w:szCs w:val="24"/>
        </w:rPr>
      </w:pPr>
    </w:p>
    <w:p w:rsidR="009F0D6A" w:rsidRDefault="009F0D6A" w:rsidP="009F0D6A">
      <w:pPr>
        <w:spacing w:after="0"/>
      </w:pPr>
      <w:r>
        <w:rPr>
          <w:b/>
          <w:sz w:val="24"/>
          <w:szCs w:val="24"/>
        </w:rPr>
        <w:t>Marketing &amp; Communications</w:t>
      </w:r>
      <w:r w:rsidR="00560AA4">
        <w:rPr>
          <w:sz w:val="24"/>
          <w:szCs w:val="24"/>
        </w:rPr>
        <w:t xml:space="preserve"> – </w:t>
      </w:r>
      <w:r>
        <w:rPr>
          <w:sz w:val="24"/>
          <w:szCs w:val="24"/>
        </w:rPr>
        <w:t>Richard Counsil reported</w:t>
      </w:r>
      <w:r w:rsidR="00F84C85">
        <w:rPr>
          <w:sz w:val="24"/>
          <w:szCs w:val="24"/>
        </w:rPr>
        <w:t xml:space="preserve"> that CONNECT newsletters have </w:t>
      </w:r>
      <w:r w:rsidR="00682D55">
        <w:rPr>
          <w:sz w:val="24"/>
          <w:szCs w:val="24"/>
        </w:rPr>
        <w:t>had some really great content</w:t>
      </w:r>
      <w:r w:rsidR="00F84C85">
        <w:rPr>
          <w:sz w:val="24"/>
          <w:szCs w:val="24"/>
        </w:rPr>
        <w:t xml:space="preserve">.  </w:t>
      </w:r>
      <w:r w:rsidR="00682D55">
        <w:rPr>
          <w:sz w:val="24"/>
          <w:szCs w:val="24"/>
        </w:rPr>
        <w:t>The committee</w:t>
      </w:r>
      <w:r w:rsidR="00F84C85">
        <w:rPr>
          <w:sz w:val="24"/>
          <w:szCs w:val="24"/>
        </w:rPr>
        <w:t xml:space="preserve"> had a part in social media for Leg Day and will do so at the conference</w:t>
      </w:r>
      <w:r>
        <w:rPr>
          <w:sz w:val="24"/>
          <w:szCs w:val="24"/>
        </w:rPr>
        <w:t>.</w:t>
      </w:r>
      <w:r w:rsidR="00F84C85">
        <w:rPr>
          <w:sz w:val="24"/>
          <w:szCs w:val="24"/>
        </w:rPr>
        <w:t xml:space="preserve">  ALKI advertising hasn’t been going well.  Richard challenged all board, committee and IG Chairs to meet with conference vendors to talk about marketing/advertising </w:t>
      </w:r>
      <w:r w:rsidR="00682D55">
        <w:rPr>
          <w:sz w:val="24"/>
          <w:szCs w:val="24"/>
        </w:rPr>
        <w:t>in ALKI</w:t>
      </w:r>
      <w:r w:rsidR="00F84C85">
        <w:rPr>
          <w:sz w:val="24"/>
          <w:szCs w:val="24"/>
        </w:rPr>
        <w:t>.</w:t>
      </w:r>
      <w:r w:rsidR="00FB2393">
        <w:rPr>
          <w:sz w:val="24"/>
          <w:szCs w:val="24"/>
        </w:rPr>
        <w:t xml:space="preserve">  Dana suggested that perhaps it was time to put together a Sponsorship package that would incorporate all types of support that vendors can provide to WLA – advertising in ALKI, website advertising, conference sponsorship, mailing list, exhibit discount</w:t>
      </w:r>
      <w:r w:rsidR="00682D55">
        <w:rPr>
          <w:sz w:val="24"/>
          <w:szCs w:val="24"/>
        </w:rPr>
        <w:t>, etc</w:t>
      </w:r>
      <w:r w:rsidR="00FB2393">
        <w:rPr>
          <w:sz w:val="24"/>
          <w:szCs w:val="24"/>
        </w:rPr>
        <w:t xml:space="preserve">.  </w:t>
      </w:r>
      <w:r w:rsidR="00682D55">
        <w:rPr>
          <w:sz w:val="24"/>
          <w:szCs w:val="24"/>
        </w:rPr>
        <w:t>A suggestion was made to s</w:t>
      </w:r>
      <w:r w:rsidR="00FB2393">
        <w:rPr>
          <w:sz w:val="24"/>
          <w:szCs w:val="24"/>
        </w:rPr>
        <w:t xml:space="preserve">potlight a vendor in ALKI.  </w:t>
      </w:r>
      <w:r w:rsidR="00682D55">
        <w:rPr>
          <w:sz w:val="24"/>
          <w:szCs w:val="24"/>
        </w:rPr>
        <w:t>Perhaps WLA should s</w:t>
      </w:r>
      <w:r w:rsidR="00FB2393">
        <w:rPr>
          <w:sz w:val="24"/>
          <w:szCs w:val="24"/>
        </w:rPr>
        <w:t xml:space="preserve">urvey vendors at </w:t>
      </w:r>
      <w:r w:rsidR="00682D55">
        <w:rPr>
          <w:sz w:val="24"/>
          <w:szCs w:val="24"/>
        </w:rPr>
        <w:t>the conference</w:t>
      </w:r>
      <w:r w:rsidR="00FB2393">
        <w:rPr>
          <w:sz w:val="24"/>
          <w:szCs w:val="24"/>
        </w:rPr>
        <w:t xml:space="preserve"> to determine what they want as far as benefits.  </w:t>
      </w:r>
      <w:r w:rsidR="00682D55">
        <w:rPr>
          <w:sz w:val="24"/>
          <w:szCs w:val="24"/>
        </w:rPr>
        <w:t xml:space="preserve">Suggestion for a </w:t>
      </w:r>
      <w:r w:rsidR="00FB2393">
        <w:rPr>
          <w:sz w:val="24"/>
          <w:szCs w:val="24"/>
        </w:rPr>
        <w:t xml:space="preserve">Virtual vendor area on website.  Partner with Membership Services Committee.  Collection Development staff at the libraries are a good resource of what vendors to reach out to.  Nancy talked about </w:t>
      </w:r>
      <w:r w:rsidR="00682D55">
        <w:rPr>
          <w:sz w:val="24"/>
          <w:szCs w:val="24"/>
        </w:rPr>
        <w:t>appointing</w:t>
      </w:r>
      <w:r w:rsidR="00FB2393">
        <w:rPr>
          <w:sz w:val="24"/>
          <w:szCs w:val="24"/>
        </w:rPr>
        <w:t xml:space="preserve"> three people on membership committee who were the key point </w:t>
      </w:r>
      <w:r w:rsidR="00682D55">
        <w:rPr>
          <w:sz w:val="24"/>
          <w:szCs w:val="24"/>
        </w:rPr>
        <w:t>contacts</w:t>
      </w:r>
      <w:r w:rsidR="00FB2393">
        <w:rPr>
          <w:sz w:val="24"/>
          <w:szCs w:val="24"/>
        </w:rPr>
        <w:t xml:space="preserve"> for 1. Individual members, 2. Institutional Members, 3. Affiliate members.</w:t>
      </w:r>
    </w:p>
    <w:p w:rsidR="00DD6DE5" w:rsidRDefault="00DD6DE5" w:rsidP="00560AA4">
      <w:pPr>
        <w:spacing w:after="0"/>
      </w:pPr>
    </w:p>
    <w:p w:rsidR="00262C08" w:rsidRDefault="00DD6DE5" w:rsidP="00402E12">
      <w:pPr>
        <w:pStyle w:val="NormalWeb"/>
        <w:spacing w:before="0" w:beforeAutospacing="0" w:after="0" w:afterAutospacing="0"/>
        <w:rPr>
          <w:rFonts w:asciiTheme="minorHAnsi" w:hAnsiTheme="minorHAnsi"/>
        </w:rPr>
      </w:pPr>
      <w:r w:rsidRPr="00461C0F">
        <w:rPr>
          <w:rFonts w:asciiTheme="minorHAnsi" w:hAnsiTheme="minorHAnsi"/>
          <w:b/>
        </w:rPr>
        <w:t>Professional Development</w:t>
      </w:r>
      <w:r w:rsidRPr="00461C0F">
        <w:rPr>
          <w:rFonts w:asciiTheme="minorHAnsi" w:hAnsiTheme="minorHAnsi"/>
        </w:rPr>
        <w:t xml:space="preserve"> – Annual Conference </w:t>
      </w:r>
      <w:r w:rsidR="001E20B8">
        <w:rPr>
          <w:rFonts w:asciiTheme="minorHAnsi" w:hAnsiTheme="minorHAnsi"/>
        </w:rPr>
        <w:t>– Dana reported on registration numbers and Kate talked about programs and other activities at the conference.</w:t>
      </w:r>
    </w:p>
    <w:p w:rsidR="001E20B8" w:rsidRDefault="001E20B8" w:rsidP="00402E12">
      <w:pPr>
        <w:pStyle w:val="NormalWeb"/>
        <w:spacing w:before="0" w:beforeAutospacing="0" w:after="0" w:afterAutospacing="0"/>
        <w:rPr>
          <w:rFonts w:asciiTheme="minorHAnsi" w:hAnsiTheme="minorHAnsi"/>
        </w:rPr>
      </w:pPr>
    </w:p>
    <w:p w:rsidR="00262C08" w:rsidRDefault="00262C08" w:rsidP="00402E12">
      <w:pPr>
        <w:pStyle w:val="NormalWeb"/>
        <w:spacing w:before="0" w:beforeAutospacing="0" w:after="0" w:afterAutospacing="0"/>
        <w:rPr>
          <w:rFonts w:asciiTheme="minorHAnsi" w:hAnsiTheme="minorHAnsi"/>
        </w:rPr>
      </w:pPr>
    </w:p>
    <w:p w:rsidR="00262C08" w:rsidRDefault="00262C08" w:rsidP="00402E12">
      <w:pPr>
        <w:pStyle w:val="NormalWeb"/>
        <w:spacing w:before="0" w:beforeAutospacing="0" w:after="0" w:afterAutospacing="0"/>
        <w:rPr>
          <w:rFonts w:asciiTheme="minorHAnsi" w:hAnsiTheme="minorHAnsi"/>
        </w:rPr>
      </w:pPr>
      <w:r>
        <w:rPr>
          <w:rFonts w:asciiTheme="minorHAnsi" w:hAnsiTheme="minorHAnsi"/>
        </w:rPr>
        <w:t>WLA Board of Directors Meeting</w:t>
      </w:r>
    </w:p>
    <w:p w:rsidR="00262C08" w:rsidRDefault="001E20B8" w:rsidP="00402E12">
      <w:pPr>
        <w:pStyle w:val="NormalWeb"/>
        <w:spacing w:before="0" w:beforeAutospacing="0" w:after="0" w:afterAutospacing="0"/>
        <w:rPr>
          <w:rFonts w:asciiTheme="minorHAnsi" w:hAnsiTheme="minorHAnsi"/>
        </w:rPr>
      </w:pPr>
      <w:r>
        <w:rPr>
          <w:rFonts w:asciiTheme="minorHAnsi" w:hAnsiTheme="minorHAnsi"/>
        </w:rPr>
        <w:t>April 30, 2014</w:t>
      </w:r>
    </w:p>
    <w:p w:rsidR="00262C08" w:rsidRDefault="00262C08" w:rsidP="00402E12">
      <w:pPr>
        <w:pStyle w:val="NormalWeb"/>
        <w:spacing w:before="0" w:beforeAutospacing="0" w:after="0" w:afterAutospacing="0"/>
        <w:rPr>
          <w:rFonts w:asciiTheme="minorHAnsi" w:hAnsiTheme="minorHAnsi"/>
        </w:rPr>
      </w:pPr>
      <w:r>
        <w:rPr>
          <w:rFonts w:asciiTheme="minorHAnsi" w:hAnsiTheme="minorHAnsi"/>
        </w:rPr>
        <w:t>Minutes – Page 2</w:t>
      </w:r>
    </w:p>
    <w:p w:rsidR="00DD6DE5" w:rsidRPr="00402E12" w:rsidRDefault="00DD6DE5" w:rsidP="00560AA4">
      <w:pPr>
        <w:spacing w:after="0"/>
        <w:rPr>
          <w:rFonts w:ascii="Times New Roman" w:hAnsi="Times New Roman"/>
        </w:rPr>
      </w:pPr>
    </w:p>
    <w:p w:rsidR="001E20B8" w:rsidRDefault="001E20B8" w:rsidP="00560AA4">
      <w:pPr>
        <w:spacing w:after="0"/>
      </w:pPr>
    </w:p>
    <w:p w:rsidR="001E20B8" w:rsidRDefault="001E20B8" w:rsidP="00560AA4">
      <w:pPr>
        <w:spacing w:after="0"/>
      </w:pPr>
      <w:r w:rsidRPr="001E20B8">
        <w:rPr>
          <w:b/>
        </w:rPr>
        <w:t>Community</w:t>
      </w:r>
      <w:r>
        <w:t xml:space="preserve"> – Susan Lee reported that</w:t>
      </w:r>
      <w:r w:rsidR="00682D55">
        <w:t xml:space="preserve"> they are finding that the new IG’s</w:t>
      </w:r>
      <w:r>
        <w:t xml:space="preserve"> are better reflecting what others want, however some IG’s are having no one step up to the plate for leadership.  Susan and Jeanne researched how other library association utilize Interest Groups</w:t>
      </w:r>
      <w:r w:rsidR="00F56713">
        <w:t>, Divisions,</w:t>
      </w:r>
      <w:r>
        <w:t xml:space="preserve"> or Roundtables, etc.</w:t>
      </w:r>
      <w:r w:rsidR="00F56713">
        <w:t xml:space="preserve">  Susan will send her report to </w:t>
      </w:r>
      <w:r w:rsidR="00682D55">
        <w:t>the board</w:t>
      </w:r>
      <w:r w:rsidR="00F56713">
        <w:t>.</w:t>
      </w:r>
    </w:p>
    <w:p w:rsidR="00DD6DE5" w:rsidRDefault="00DD6DE5" w:rsidP="00560AA4">
      <w:pPr>
        <w:spacing w:after="0"/>
      </w:pPr>
    </w:p>
    <w:p w:rsidR="00F56713" w:rsidRDefault="00F56713" w:rsidP="00F56713">
      <w:pPr>
        <w:spacing w:after="0"/>
      </w:pPr>
      <w:r w:rsidRPr="0087681F">
        <w:rPr>
          <w:b/>
        </w:rPr>
        <w:t>Leadership</w:t>
      </w:r>
      <w:r w:rsidR="00682D55">
        <w:t xml:space="preserve"> – </w:t>
      </w:r>
      <w:r w:rsidR="004B1D9C">
        <w:t xml:space="preserve">Brian reported on election results.  </w:t>
      </w:r>
    </w:p>
    <w:p w:rsidR="00F56713" w:rsidRDefault="00F56713" w:rsidP="00560AA4">
      <w:pPr>
        <w:spacing w:after="0"/>
      </w:pPr>
    </w:p>
    <w:p w:rsidR="00DD6DE5" w:rsidRPr="0087681F" w:rsidRDefault="00DD6DE5" w:rsidP="00560AA4">
      <w:pPr>
        <w:spacing w:after="0"/>
        <w:rPr>
          <w:b/>
        </w:rPr>
      </w:pPr>
      <w:r w:rsidRPr="0087681F">
        <w:rPr>
          <w:b/>
        </w:rPr>
        <w:t>Board Initiatives</w:t>
      </w:r>
    </w:p>
    <w:p w:rsidR="00402E12" w:rsidRDefault="00402E12" w:rsidP="004B1D9C">
      <w:pPr>
        <w:spacing w:after="0"/>
      </w:pPr>
      <w:r w:rsidRPr="00682D55">
        <w:rPr>
          <w:b/>
          <w:i/>
        </w:rPr>
        <w:t>501(c)3</w:t>
      </w:r>
      <w:r w:rsidR="00DD6DE5">
        <w:t xml:space="preserve"> – Nancy Ledeboer reported </w:t>
      </w:r>
      <w:r w:rsidR="004B1D9C">
        <w:t xml:space="preserve">that Seattle University was going to use WLA as a </w:t>
      </w:r>
      <w:r w:rsidR="00682D55">
        <w:t>project</w:t>
      </w:r>
      <w:r w:rsidR="004B1D9C">
        <w:t xml:space="preserve"> to set up the 501c3, but they didn’t get enough students</w:t>
      </w:r>
      <w:r w:rsidR="00682D55">
        <w:t xml:space="preserve"> for the class</w:t>
      </w:r>
      <w:r w:rsidR="004B1D9C">
        <w:t xml:space="preserve"> so it was canceled.  </w:t>
      </w:r>
      <w:r w:rsidR="00682D55">
        <w:t>However, the</w:t>
      </w:r>
      <w:r w:rsidR="004B1D9C">
        <w:t xml:space="preserve"> professor that was teaching the class said she would do it pro bono for WLA.  Judy Andrews will meet with John, Jennifer and Dana</w:t>
      </w:r>
      <w:r w:rsidR="00682D55">
        <w:t xml:space="preserve"> to discuss how to go forward</w:t>
      </w:r>
      <w:r w:rsidR="004B1D9C">
        <w:t>.  Nancy p</w:t>
      </w:r>
      <w:r w:rsidR="00682D55">
        <w:t xml:space="preserve">ut together some draft Bylaws containing the following: </w:t>
      </w:r>
      <w:r w:rsidR="004B1D9C">
        <w:t>Name</w:t>
      </w:r>
      <w:r w:rsidR="00682D55">
        <w:t xml:space="preserve"> of the Foundation</w:t>
      </w:r>
      <w:r w:rsidR="004B1D9C">
        <w:t xml:space="preserve"> will be WLA Foundation.  </w:t>
      </w:r>
      <w:r w:rsidR="00682D55">
        <w:t>The suggested board would be f</w:t>
      </w:r>
      <w:r w:rsidR="004B1D9C">
        <w:t>our librarians</w:t>
      </w:r>
      <w:r w:rsidR="00682D55">
        <w:t>, a Secretary/Treasurer and the</w:t>
      </w:r>
      <w:r w:rsidR="004B1D9C">
        <w:t xml:space="preserve"> </w:t>
      </w:r>
      <w:r w:rsidR="00682D55">
        <w:t>WLA President-Elect.</w:t>
      </w:r>
    </w:p>
    <w:p w:rsidR="00A079CC" w:rsidRDefault="00A079CC" w:rsidP="004B1D9C">
      <w:pPr>
        <w:spacing w:after="0"/>
      </w:pPr>
    </w:p>
    <w:p w:rsidR="00A079CC" w:rsidRDefault="00A079CC" w:rsidP="004B1D9C">
      <w:pPr>
        <w:spacing w:after="0"/>
      </w:pPr>
      <w:r w:rsidRPr="00682D55">
        <w:rPr>
          <w:b/>
        </w:rPr>
        <w:t>Legislative Day</w:t>
      </w:r>
      <w:r>
        <w:t xml:space="preserve"> – went really well this year.  Jennifer Simon-Halai was the coordinator </w:t>
      </w:r>
      <w:r w:rsidR="00682D55">
        <w:t>did a great job</w:t>
      </w:r>
      <w:r>
        <w:t>.  Declaration of the Right to Libraries</w:t>
      </w:r>
      <w:r w:rsidR="00682D55">
        <w:t xml:space="preserve"> was displayed for signatures and </w:t>
      </w:r>
      <w:r>
        <w:t xml:space="preserve">many legislators used that as photo ops.  </w:t>
      </w:r>
      <w:r w:rsidR="00682D55">
        <w:t xml:space="preserve">Leg Day for 2015 will be </w:t>
      </w:r>
      <w:r>
        <w:t>January 30</w:t>
      </w:r>
      <w:r w:rsidR="00682D55">
        <w:t>.</w:t>
      </w:r>
    </w:p>
    <w:p w:rsidR="0087681F" w:rsidRDefault="0087681F" w:rsidP="00560AA4">
      <w:pPr>
        <w:spacing w:after="0"/>
      </w:pPr>
    </w:p>
    <w:p w:rsidR="0087681F" w:rsidRDefault="0087681F" w:rsidP="00560AA4">
      <w:pPr>
        <w:spacing w:after="0"/>
      </w:pPr>
      <w:r w:rsidRPr="0087681F">
        <w:rPr>
          <w:b/>
        </w:rPr>
        <w:t>Treasurer’s Report</w:t>
      </w:r>
      <w:r>
        <w:t xml:space="preserve"> – Phil Heikkinen presented </w:t>
      </w:r>
      <w:r w:rsidR="00262C08">
        <w:t xml:space="preserve">the </w:t>
      </w:r>
      <w:r>
        <w:t xml:space="preserve">financials ending </w:t>
      </w:r>
      <w:r w:rsidR="00A079CC">
        <w:t>March 31, 2014</w:t>
      </w:r>
      <w:r>
        <w:t xml:space="preserve">.  </w:t>
      </w:r>
      <w:r w:rsidRPr="0087681F">
        <w:rPr>
          <w:i/>
        </w:rPr>
        <w:t>Motion and second to put the financials on file.  Motion carried</w:t>
      </w:r>
      <w:r>
        <w:t>.</w:t>
      </w:r>
    </w:p>
    <w:p w:rsidR="0087681F" w:rsidRDefault="0087681F" w:rsidP="00560AA4">
      <w:pPr>
        <w:spacing w:after="0"/>
      </w:pPr>
    </w:p>
    <w:p w:rsidR="0087681F" w:rsidRDefault="00754854" w:rsidP="00560AA4">
      <w:pPr>
        <w:spacing w:after="0"/>
      </w:pPr>
      <w:r w:rsidRPr="00754854">
        <w:rPr>
          <w:b/>
        </w:rPr>
        <w:t>December 6</w:t>
      </w:r>
      <w:r w:rsidR="0087681F" w:rsidRPr="00754854">
        <w:rPr>
          <w:b/>
        </w:rPr>
        <w:t>, 2013 Board Meeting Minutes</w:t>
      </w:r>
      <w:r w:rsidR="0087681F">
        <w:t xml:space="preserve"> – </w:t>
      </w:r>
      <w:r w:rsidR="0087681F" w:rsidRPr="0087681F">
        <w:rPr>
          <w:i/>
        </w:rPr>
        <w:t>motion and second to approve the minutes</w:t>
      </w:r>
      <w:r>
        <w:rPr>
          <w:i/>
        </w:rPr>
        <w:t xml:space="preserve"> as presented</w:t>
      </w:r>
      <w:r w:rsidR="0087681F" w:rsidRPr="0087681F">
        <w:rPr>
          <w:i/>
        </w:rPr>
        <w:t>.  Motion carried</w:t>
      </w:r>
      <w:r w:rsidR="0087681F">
        <w:t>.</w:t>
      </w:r>
    </w:p>
    <w:p w:rsidR="0087681F" w:rsidRDefault="0087681F" w:rsidP="00560AA4">
      <w:pPr>
        <w:spacing w:after="0"/>
      </w:pPr>
    </w:p>
    <w:p w:rsidR="0087681F" w:rsidRPr="0087681F" w:rsidRDefault="0087681F" w:rsidP="00560AA4">
      <w:pPr>
        <w:spacing w:after="0"/>
        <w:rPr>
          <w:b/>
        </w:rPr>
      </w:pPr>
      <w:r w:rsidRPr="0087681F">
        <w:rPr>
          <w:b/>
        </w:rPr>
        <w:t>New Business</w:t>
      </w:r>
    </w:p>
    <w:p w:rsidR="00262C08" w:rsidRPr="00A05E46" w:rsidRDefault="00754854" w:rsidP="00754854">
      <w:pPr>
        <w:spacing w:after="0"/>
        <w:rPr>
          <w:i/>
        </w:rPr>
      </w:pPr>
      <w:r w:rsidRPr="00682D55">
        <w:rPr>
          <w:b/>
          <w:i/>
        </w:rPr>
        <w:t>WLA Financial Policy</w:t>
      </w:r>
      <w:r>
        <w:rPr>
          <w:i/>
        </w:rPr>
        <w:t xml:space="preserve"> </w:t>
      </w:r>
      <w:r>
        <w:t>– Phil Heikkinen presented a revised draft of the Financial Policy.  Revisions reflect how things are handled now with the addition of the management company and how those processes were changed.</w:t>
      </w:r>
      <w:r w:rsidR="00A05E46">
        <w:t xml:space="preserve">  It is procedures as well as policy.  Draft does not include conference financial policy.  </w:t>
      </w:r>
      <w:r w:rsidR="00A05E46" w:rsidRPr="00A05E46">
        <w:rPr>
          <w:i/>
        </w:rPr>
        <w:t>Motion and second to approve the Financial Policy as presented.  Motion carried.</w:t>
      </w:r>
    </w:p>
    <w:p w:rsidR="0087681F" w:rsidRDefault="0087681F" w:rsidP="00560AA4">
      <w:pPr>
        <w:spacing w:after="0"/>
      </w:pPr>
    </w:p>
    <w:p w:rsidR="00A05E46" w:rsidRDefault="00A05E46" w:rsidP="00560AA4">
      <w:pPr>
        <w:spacing w:after="0"/>
      </w:pPr>
      <w:r w:rsidRPr="00586946">
        <w:rPr>
          <w:i/>
        </w:rPr>
        <w:t>WLA Blog</w:t>
      </w:r>
      <w:r>
        <w:t xml:space="preserve"> – Christine Peck</w:t>
      </w:r>
      <w:r w:rsidR="00682D55">
        <w:t xml:space="preserve"> asked about whether MemberClicks has a blog platform.  Dana will research.</w:t>
      </w:r>
      <w:r>
        <w:t xml:space="preserve"> </w:t>
      </w:r>
      <w:r w:rsidR="00682D55">
        <w:t xml:space="preserve"> This would then be handled by the </w:t>
      </w:r>
      <w:r>
        <w:t>Marketing &amp; Communications Committee.</w:t>
      </w:r>
    </w:p>
    <w:p w:rsidR="00586946" w:rsidRDefault="00586946" w:rsidP="00560AA4">
      <w:pPr>
        <w:spacing w:after="0"/>
      </w:pPr>
    </w:p>
    <w:p w:rsidR="00586946" w:rsidRDefault="00586946" w:rsidP="00560AA4">
      <w:pPr>
        <w:spacing w:after="0"/>
      </w:pPr>
      <w:r w:rsidRPr="00586946">
        <w:rPr>
          <w:i/>
        </w:rPr>
        <w:t>Memorial Resolution through ALA</w:t>
      </w:r>
      <w:r>
        <w:t xml:space="preserve"> </w:t>
      </w:r>
      <w:r w:rsidR="00067B37">
        <w:t>for Eliza Dreseng may be forthcoming.</w:t>
      </w:r>
    </w:p>
    <w:p w:rsidR="00586946" w:rsidRDefault="00586946" w:rsidP="00560AA4">
      <w:pPr>
        <w:spacing w:after="0"/>
      </w:pPr>
    </w:p>
    <w:p w:rsidR="00586946" w:rsidRDefault="00067B37" w:rsidP="00560AA4">
      <w:pPr>
        <w:spacing w:after="0"/>
      </w:pPr>
      <w:r>
        <w:rPr>
          <w:i/>
        </w:rPr>
        <w:t xml:space="preserve">Support of IMLS Funding - </w:t>
      </w:r>
      <w:r w:rsidR="00586946" w:rsidRPr="00067B37">
        <w:rPr>
          <w:i/>
        </w:rPr>
        <w:t>motion and second to authorize President to write a letter on behalf of the association for support of IMLS funding.</w:t>
      </w:r>
      <w:r>
        <w:rPr>
          <w:i/>
        </w:rPr>
        <w:t xml:space="preserve"> Motion carried.</w:t>
      </w:r>
    </w:p>
    <w:p w:rsidR="00A05E46" w:rsidRDefault="00A05E46" w:rsidP="00560AA4">
      <w:pPr>
        <w:spacing w:after="0"/>
      </w:pPr>
    </w:p>
    <w:p w:rsidR="0087681F" w:rsidRDefault="0087681F" w:rsidP="00560AA4">
      <w:pPr>
        <w:spacing w:after="0"/>
      </w:pPr>
      <w:r>
        <w:t>Next Meeting –</w:t>
      </w:r>
      <w:r w:rsidR="00A05E46">
        <w:t xml:space="preserve"> </w:t>
      </w:r>
      <w:r w:rsidR="00586946">
        <w:t xml:space="preserve">Leadership Retreat - </w:t>
      </w:r>
      <w:r w:rsidR="00A05E46">
        <w:t>Friday, June 20, 2014 at Newcastle Library</w:t>
      </w:r>
      <w:r>
        <w:t>.</w:t>
      </w:r>
    </w:p>
    <w:p w:rsidR="0087681F" w:rsidRDefault="0087681F" w:rsidP="00560AA4">
      <w:pPr>
        <w:spacing w:after="0"/>
      </w:pPr>
    </w:p>
    <w:p w:rsidR="00067B37" w:rsidRPr="00560AA4" w:rsidRDefault="0087681F" w:rsidP="00067B37">
      <w:pPr>
        <w:spacing w:after="0"/>
        <w:rPr>
          <w:i/>
        </w:rPr>
      </w:pPr>
      <w:r>
        <w:t>There being no further business to come before the board</w:t>
      </w:r>
      <w:r w:rsidR="00262C08">
        <w:t xml:space="preserve">, the meeting adjourned at </w:t>
      </w:r>
      <w:r w:rsidR="00586946">
        <w:t>5:50pm</w:t>
      </w:r>
      <w:r>
        <w:t>.</w:t>
      </w:r>
    </w:p>
    <w:p w:rsidR="00584CF5" w:rsidRPr="00560AA4" w:rsidRDefault="00125C44" w:rsidP="00560AA4">
      <w:pPr>
        <w:spacing w:after="0"/>
        <w:rPr>
          <w:i/>
        </w:rPr>
      </w:pPr>
      <w:r w:rsidRPr="00560AA4">
        <w:rPr>
          <w:i/>
        </w:rPr>
        <w:t xml:space="preserve"> </w:t>
      </w:r>
    </w:p>
    <w:sectPr w:rsidR="00584CF5" w:rsidRPr="00560AA4" w:rsidSect="00F15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758C"/>
    <w:multiLevelType w:val="hybridMultilevel"/>
    <w:tmpl w:val="E43E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95E0F"/>
    <w:multiLevelType w:val="hybridMultilevel"/>
    <w:tmpl w:val="8314FDC0"/>
    <w:lvl w:ilvl="0" w:tplc="53FC7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721C8"/>
    <w:multiLevelType w:val="hybridMultilevel"/>
    <w:tmpl w:val="D3C82136"/>
    <w:lvl w:ilvl="0" w:tplc="E988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94729"/>
    <w:multiLevelType w:val="hybridMultilevel"/>
    <w:tmpl w:val="F1DC254E"/>
    <w:lvl w:ilvl="0" w:tplc="3AB20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C146A"/>
    <w:multiLevelType w:val="hybridMultilevel"/>
    <w:tmpl w:val="968ABC16"/>
    <w:lvl w:ilvl="0" w:tplc="D9CAD7F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ED430C5"/>
    <w:multiLevelType w:val="hybridMultilevel"/>
    <w:tmpl w:val="5E766B72"/>
    <w:lvl w:ilvl="0" w:tplc="DDF231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08124D"/>
    <w:multiLevelType w:val="hybridMultilevel"/>
    <w:tmpl w:val="0BA4EB24"/>
    <w:lvl w:ilvl="0" w:tplc="DB5E6660">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B63697"/>
    <w:multiLevelType w:val="hybridMultilevel"/>
    <w:tmpl w:val="D1CAF05E"/>
    <w:lvl w:ilvl="0" w:tplc="53EACB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001DA3"/>
    <w:multiLevelType w:val="hybridMultilevel"/>
    <w:tmpl w:val="0D9C75EA"/>
    <w:lvl w:ilvl="0" w:tplc="9B360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867C7"/>
    <w:multiLevelType w:val="hybridMultilevel"/>
    <w:tmpl w:val="29CE464E"/>
    <w:lvl w:ilvl="0" w:tplc="894CAB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4E0CC7"/>
    <w:multiLevelType w:val="hybridMultilevel"/>
    <w:tmpl w:val="ADD2C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D3CF4"/>
    <w:multiLevelType w:val="hybridMultilevel"/>
    <w:tmpl w:val="D6E00DAC"/>
    <w:lvl w:ilvl="0" w:tplc="0D88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352B00"/>
    <w:multiLevelType w:val="hybridMultilevel"/>
    <w:tmpl w:val="1BEA632A"/>
    <w:lvl w:ilvl="0" w:tplc="1BBA0E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10246"/>
    <w:multiLevelType w:val="hybridMultilevel"/>
    <w:tmpl w:val="E0C43C0A"/>
    <w:lvl w:ilvl="0" w:tplc="37808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294F8E"/>
    <w:multiLevelType w:val="hybridMultilevel"/>
    <w:tmpl w:val="F482AE8C"/>
    <w:lvl w:ilvl="0" w:tplc="3E604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400029"/>
    <w:multiLevelType w:val="hybridMultilevel"/>
    <w:tmpl w:val="9976D512"/>
    <w:lvl w:ilvl="0" w:tplc="3072E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812BAA"/>
    <w:multiLevelType w:val="hybridMultilevel"/>
    <w:tmpl w:val="1BF60E8A"/>
    <w:lvl w:ilvl="0" w:tplc="7F0A0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873477"/>
    <w:multiLevelType w:val="hybridMultilevel"/>
    <w:tmpl w:val="57D86F72"/>
    <w:lvl w:ilvl="0" w:tplc="66D20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3475E6"/>
    <w:multiLevelType w:val="hybridMultilevel"/>
    <w:tmpl w:val="D77C47CA"/>
    <w:lvl w:ilvl="0" w:tplc="45F65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A25ABA"/>
    <w:multiLevelType w:val="hybridMultilevel"/>
    <w:tmpl w:val="C7D4835C"/>
    <w:lvl w:ilvl="0" w:tplc="E520C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801BCE"/>
    <w:multiLevelType w:val="hybridMultilevel"/>
    <w:tmpl w:val="9FB08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142AF"/>
    <w:multiLevelType w:val="hybridMultilevel"/>
    <w:tmpl w:val="B5F60B1C"/>
    <w:lvl w:ilvl="0" w:tplc="ECB23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AF45D9"/>
    <w:multiLevelType w:val="hybridMultilevel"/>
    <w:tmpl w:val="C4A0B7DA"/>
    <w:lvl w:ilvl="0" w:tplc="46964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5219B8"/>
    <w:multiLevelType w:val="hybridMultilevel"/>
    <w:tmpl w:val="9CCCC59A"/>
    <w:lvl w:ilvl="0" w:tplc="60984228">
      <w:start w:val="1"/>
      <w:numFmt w:val="decimal"/>
      <w:lvlText w:val="%1."/>
      <w:lvlJc w:val="left"/>
      <w:pPr>
        <w:ind w:left="1080" w:hanging="360"/>
      </w:pPr>
      <w:rPr>
        <w:rFonts w:ascii="Calibri" w:eastAsia="Calibri" w:hAnsi="Calibri"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B91912"/>
    <w:multiLevelType w:val="hybridMultilevel"/>
    <w:tmpl w:val="B916FDE4"/>
    <w:lvl w:ilvl="0" w:tplc="AD0077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25414F"/>
    <w:multiLevelType w:val="hybridMultilevel"/>
    <w:tmpl w:val="46B4BFBA"/>
    <w:lvl w:ilvl="0" w:tplc="8ADC7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463E47"/>
    <w:multiLevelType w:val="hybridMultilevel"/>
    <w:tmpl w:val="EEC0E7D2"/>
    <w:lvl w:ilvl="0" w:tplc="7892E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A004AF"/>
    <w:multiLevelType w:val="hybridMultilevel"/>
    <w:tmpl w:val="2D4C1CD0"/>
    <w:lvl w:ilvl="0" w:tplc="E4A4F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2203DE"/>
    <w:multiLevelType w:val="hybridMultilevel"/>
    <w:tmpl w:val="037E5882"/>
    <w:lvl w:ilvl="0" w:tplc="EA0ECC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5312F0"/>
    <w:multiLevelType w:val="hybridMultilevel"/>
    <w:tmpl w:val="53823196"/>
    <w:lvl w:ilvl="0" w:tplc="22F43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4B2EFE"/>
    <w:multiLevelType w:val="hybridMultilevel"/>
    <w:tmpl w:val="5CD02564"/>
    <w:lvl w:ilvl="0" w:tplc="2014ED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E85E38"/>
    <w:multiLevelType w:val="hybridMultilevel"/>
    <w:tmpl w:val="4C46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D126EA"/>
    <w:multiLevelType w:val="hybridMultilevel"/>
    <w:tmpl w:val="2468F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E0717"/>
    <w:multiLevelType w:val="hybridMultilevel"/>
    <w:tmpl w:val="02E8DA04"/>
    <w:lvl w:ilvl="0" w:tplc="FE280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462D48"/>
    <w:multiLevelType w:val="hybridMultilevel"/>
    <w:tmpl w:val="91584700"/>
    <w:lvl w:ilvl="0" w:tplc="38E648C2">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D050D"/>
    <w:multiLevelType w:val="hybridMultilevel"/>
    <w:tmpl w:val="7736D92E"/>
    <w:lvl w:ilvl="0" w:tplc="2550E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F2420D"/>
    <w:multiLevelType w:val="hybridMultilevel"/>
    <w:tmpl w:val="FD6E1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0D4F8F"/>
    <w:multiLevelType w:val="hybridMultilevel"/>
    <w:tmpl w:val="6CEE8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62DCE"/>
    <w:multiLevelType w:val="hybridMultilevel"/>
    <w:tmpl w:val="B6ECE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806792"/>
    <w:multiLevelType w:val="hybridMultilevel"/>
    <w:tmpl w:val="6E44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93031"/>
    <w:multiLevelType w:val="hybridMultilevel"/>
    <w:tmpl w:val="F572BF7C"/>
    <w:lvl w:ilvl="0" w:tplc="34D2A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B45F4B"/>
    <w:multiLevelType w:val="hybridMultilevel"/>
    <w:tmpl w:val="30CA26B6"/>
    <w:lvl w:ilvl="0" w:tplc="F6CA6D7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6D3A6E"/>
    <w:multiLevelType w:val="hybridMultilevel"/>
    <w:tmpl w:val="58AC450C"/>
    <w:lvl w:ilvl="0" w:tplc="34AAB78A">
      <w:start w:val="1"/>
      <w:numFmt w:val="lowerLetter"/>
      <w:lvlText w:val="%1."/>
      <w:lvlJc w:val="left"/>
      <w:pPr>
        <w:ind w:left="1080" w:hanging="360"/>
      </w:pPr>
      <w:rPr>
        <w:rFonts w:ascii="Arial" w:eastAsia="Calibr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
  </w:num>
  <w:num w:numId="3">
    <w:abstractNumId w:val="29"/>
  </w:num>
  <w:num w:numId="4">
    <w:abstractNumId w:val="19"/>
  </w:num>
  <w:num w:numId="5">
    <w:abstractNumId w:val="17"/>
  </w:num>
  <w:num w:numId="6">
    <w:abstractNumId w:val="33"/>
  </w:num>
  <w:num w:numId="7">
    <w:abstractNumId w:val="3"/>
  </w:num>
  <w:num w:numId="8">
    <w:abstractNumId w:val="26"/>
  </w:num>
  <w:num w:numId="9">
    <w:abstractNumId w:val="42"/>
  </w:num>
  <w:num w:numId="10">
    <w:abstractNumId w:val="24"/>
  </w:num>
  <w:num w:numId="11">
    <w:abstractNumId w:val="41"/>
  </w:num>
  <w:num w:numId="12">
    <w:abstractNumId w:val="8"/>
  </w:num>
  <w:num w:numId="13">
    <w:abstractNumId w:val="14"/>
  </w:num>
  <w:num w:numId="14">
    <w:abstractNumId w:val="12"/>
  </w:num>
  <w:num w:numId="15">
    <w:abstractNumId w:val="7"/>
  </w:num>
  <w:num w:numId="16">
    <w:abstractNumId w:val="6"/>
  </w:num>
  <w:num w:numId="17">
    <w:abstractNumId w:val="16"/>
  </w:num>
  <w:num w:numId="18">
    <w:abstractNumId w:val="0"/>
  </w:num>
  <w:num w:numId="19">
    <w:abstractNumId w:val="13"/>
  </w:num>
  <w:num w:numId="20">
    <w:abstractNumId w:val="18"/>
  </w:num>
  <w:num w:numId="21">
    <w:abstractNumId w:val="36"/>
  </w:num>
  <w:num w:numId="22">
    <w:abstractNumId w:val="15"/>
  </w:num>
  <w:num w:numId="23">
    <w:abstractNumId w:val="27"/>
  </w:num>
  <w:num w:numId="24">
    <w:abstractNumId w:val="25"/>
  </w:num>
  <w:num w:numId="25">
    <w:abstractNumId w:val="35"/>
  </w:num>
  <w:num w:numId="26">
    <w:abstractNumId w:val="4"/>
  </w:num>
  <w:num w:numId="27">
    <w:abstractNumId w:val="30"/>
  </w:num>
  <w:num w:numId="28">
    <w:abstractNumId w:val="28"/>
  </w:num>
  <w:num w:numId="29">
    <w:abstractNumId w:val="31"/>
  </w:num>
  <w:num w:numId="30">
    <w:abstractNumId w:val="10"/>
  </w:num>
  <w:num w:numId="31">
    <w:abstractNumId w:val="20"/>
  </w:num>
  <w:num w:numId="32">
    <w:abstractNumId w:val="5"/>
  </w:num>
  <w:num w:numId="33">
    <w:abstractNumId w:val="9"/>
  </w:num>
  <w:num w:numId="34">
    <w:abstractNumId w:val="37"/>
  </w:num>
  <w:num w:numId="35">
    <w:abstractNumId w:val="2"/>
  </w:num>
  <w:num w:numId="36">
    <w:abstractNumId w:val="38"/>
  </w:num>
  <w:num w:numId="37">
    <w:abstractNumId w:val="32"/>
  </w:num>
  <w:num w:numId="38">
    <w:abstractNumId w:val="22"/>
  </w:num>
  <w:num w:numId="39">
    <w:abstractNumId w:val="11"/>
  </w:num>
  <w:num w:numId="40">
    <w:abstractNumId w:val="40"/>
  </w:num>
  <w:num w:numId="41">
    <w:abstractNumId w:val="21"/>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34"/>
    <w:rsid w:val="00001979"/>
    <w:rsid w:val="00007076"/>
    <w:rsid w:val="000501CB"/>
    <w:rsid w:val="0005792E"/>
    <w:rsid w:val="00061058"/>
    <w:rsid w:val="00067B37"/>
    <w:rsid w:val="00092A37"/>
    <w:rsid w:val="000B4FB6"/>
    <w:rsid w:val="000C5D2D"/>
    <w:rsid w:val="00125C44"/>
    <w:rsid w:val="00126C02"/>
    <w:rsid w:val="00145867"/>
    <w:rsid w:val="001544A1"/>
    <w:rsid w:val="00154C6F"/>
    <w:rsid w:val="001E20B8"/>
    <w:rsid w:val="0020644E"/>
    <w:rsid w:val="002546D4"/>
    <w:rsid w:val="00262C08"/>
    <w:rsid w:val="002711E9"/>
    <w:rsid w:val="0030285A"/>
    <w:rsid w:val="00331552"/>
    <w:rsid w:val="0037626E"/>
    <w:rsid w:val="00392E81"/>
    <w:rsid w:val="003A6C0D"/>
    <w:rsid w:val="003E0960"/>
    <w:rsid w:val="003E1794"/>
    <w:rsid w:val="00402B7E"/>
    <w:rsid w:val="00402E12"/>
    <w:rsid w:val="00461C0F"/>
    <w:rsid w:val="004B1D9C"/>
    <w:rsid w:val="004B29CD"/>
    <w:rsid w:val="004E19BC"/>
    <w:rsid w:val="004E3574"/>
    <w:rsid w:val="00551217"/>
    <w:rsid w:val="005553D2"/>
    <w:rsid w:val="00560AA4"/>
    <w:rsid w:val="0056319E"/>
    <w:rsid w:val="00584CF5"/>
    <w:rsid w:val="005850CA"/>
    <w:rsid w:val="00586946"/>
    <w:rsid w:val="005C4EC0"/>
    <w:rsid w:val="005E42D4"/>
    <w:rsid w:val="00605A25"/>
    <w:rsid w:val="0061231D"/>
    <w:rsid w:val="00682D55"/>
    <w:rsid w:val="006C2F97"/>
    <w:rsid w:val="006D1D1E"/>
    <w:rsid w:val="006F3322"/>
    <w:rsid w:val="00754854"/>
    <w:rsid w:val="007836BF"/>
    <w:rsid w:val="007C1E37"/>
    <w:rsid w:val="007D059A"/>
    <w:rsid w:val="007F5D64"/>
    <w:rsid w:val="008500AD"/>
    <w:rsid w:val="0087135C"/>
    <w:rsid w:val="0087681F"/>
    <w:rsid w:val="00881E69"/>
    <w:rsid w:val="00896857"/>
    <w:rsid w:val="008D3CA2"/>
    <w:rsid w:val="008E572B"/>
    <w:rsid w:val="008E7454"/>
    <w:rsid w:val="008F2C59"/>
    <w:rsid w:val="009132C0"/>
    <w:rsid w:val="00990160"/>
    <w:rsid w:val="009C0930"/>
    <w:rsid w:val="009D335B"/>
    <w:rsid w:val="009F0D6A"/>
    <w:rsid w:val="009F7749"/>
    <w:rsid w:val="00A05E46"/>
    <w:rsid w:val="00A079CC"/>
    <w:rsid w:val="00A25664"/>
    <w:rsid w:val="00AB24C7"/>
    <w:rsid w:val="00AE3E74"/>
    <w:rsid w:val="00B52ACE"/>
    <w:rsid w:val="00B96519"/>
    <w:rsid w:val="00B96C82"/>
    <w:rsid w:val="00BD2EBD"/>
    <w:rsid w:val="00C0382C"/>
    <w:rsid w:val="00C12610"/>
    <w:rsid w:val="00C472FE"/>
    <w:rsid w:val="00C52519"/>
    <w:rsid w:val="00C63AB3"/>
    <w:rsid w:val="00C8049F"/>
    <w:rsid w:val="00CE0D64"/>
    <w:rsid w:val="00D00586"/>
    <w:rsid w:val="00D1749D"/>
    <w:rsid w:val="00D406E0"/>
    <w:rsid w:val="00D6551F"/>
    <w:rsid w:val="00D67638"/>
    <w:rsid w:val="00DB355D"/>
    <w:rsid w:val="00DD6DE5"/>
    <w:rsid w:val="00E20CEC"/>
    <w:rsid w:val="00E33F9E"/>
    <w:rsid w:val="00E40B61"/>
    <w:rsid w:val="00E61956"/>
    <w:rsid w:val="00EC0F70"/>
    <w:rsid w:val="00EC462A"/>
    <w:rsid w:val="00F135C8"/>
    <w:rsid w:val="00F14472"/>
    <w:rsid w:val="00F15634"/>
    <w:rsid w:val="00F35BB5"/>
    <w:rsid w:val="00F56713"/>
    <w:rsid w:val="00F84C85"/>
    <w:rsid w:val="00FB2393"/>
    <w:rsid w:val="00FC4A24"/>
    <w:rsid w:val="00FD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5E4A4-F9D4-4908-B7DB-AECB8647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F5"/>
    <w:pPr>
      <w:ind w:left="720"/>
      <w:contextualSpacing/>
    </w:pPr>
  </w:style>
  <w:style w:type="paragraph" w:styleId="BalloonText">
    <w:name w:val="Balloon Text"/>
    <w:basedOn w:val="Normal"/>
    <w:semiHidden/>
    <w:rsid w:val="003E1794"/>
    <w:rPr>
      <w:rFonts w:ascii="Tahoma" w:hAnsi="Tahoma" w:cs="Tahoma"/>
      <w:sz w:val="16"/>
      <w:szCs w:val="16"/>
    </w:rPr>
  </w:style>
  <w:style w:type="character" w:styleId="Hyperlink">
    <w:name w:val="Hyperlink"/>
    <w:basedOn w:val="DefaultParagraphFont"/>
    <w:uiPriority w:val="99"/>
    <w:unhideWhenUsed/>
    <w:rsid w:val="005850CA"/>
    <w:rPr>
      <w:color w:val="0000FF" w:themeColor="hyperlink"/>
      <w:u w:val="single"/>
    </w:rPr>
  </w:style>
  <w:style w:type="paragraph" w:styleId="NormalWeb">
    <w:name w:val="Normal (Web)"/>
    <w:basedOn w:val="Normal"/>
    <w:uiPriority w:val="99"/>
    <w:semiHidden/>
    <w:unhideWhenUsed/>
    <w:rsid w:val="00402E12"/>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402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 Murphy-Love</cp:lastModifiedBy>
  <cp:revision>6</cp:revision>
  <cp:lastPrinted>2013-06-17T23:25:00Z</cp:lastPrinted>
  <dcterms:created xsi:type="dcterms:W3CDTF">2014-04-30T22:59:00Z</dcterms:created>
  <dcterms:modified xsi:type="dcterms:W3CDTF">2014-05-20T23:09:00Z</dcterms:modified>
</cp:coreProperties>
</file>